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8A06" w14:textId="2EC8BE73" w:rsidR="002B11B1" w:rsidRDefault="003D212F" w:rsidP="002B1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Полумаска (респиратор) ИВА Ф</w:t>
      </w:r>
      <w:r w:rsidR="00C10120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Г-АВ </w:t>
      </w:r>
      <w:r w:rsidR="001E1EB1" w:rsidRPr="001E1EB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2</w:t>
      </w:r>
      <w:r w:rsidR="006A5E3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1E7E0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126263" w:rsidRPr="00126263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предназначен для индивидуальной защиты органов дыхания, от аэрозолей (пыль, дым, туман) при концентрации до 12 ПДК, с дополнительной защитой  от органических паров, неорганических  газов при концентрации до 5 ПДК</w:t>
      </w:r>
      <w:r w:rsidR="006D504D" w:rsidRPr="006D504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и представля</w:t>
      </w:r>
      <w:r w:rsidR="006D504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е</w:t>
      </w:r>
      <w:r w:rsidR="006D504D" w:rsidRPr="006D504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т собой фильтрующую формованную полумаску, с клапаном выхода, с эластичными лентами оголовья</w:t>
      </w:r>
      <w:r w:rsidR="002B11B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. </w:t>
      </w:r>
      <w:r w:rsidR="002B11B1">
        <w:rPr>
          <w:rFonts w:ascii="Arial" w:hAnsi="Arial" w:cs="Arial"/>
          <w:color w:val="000000"/>
          <w:sz w:val="20"/>
          <w:szCs w:val="20"/>
        </w:rPr>
        <w:t xml:space="preserve">Современный </w:t>
      </w:r>
      <w:r w:rsidR="002B11B1">
        <w:rPr>
          <w:rFonts w:ascii="Arial" w:hAnsi="Arial" w:cs="Arial"/>
          <w:sz w:val="20"/>
          <w:szCs w:val="20"/>
        </w:rPr>
        <w:t>фильтрующий материал обеспечивает качественную фильтрацию. Применяемый угольный фильтр позволяет эффективно применять полумаски на ответственных участках для нейтрализации вредных воздействий аэрозолей</w:t>
      </w:r>
      <w:r w:rsidR="00E231DD">
        <w:rPr>
          <w:rFonts w:ascii="Arial" w:hAnsi="Arial" w:cs="Arial"/>
          <w:sz w:val="20"/>
          <w:szCs w:val="20"/>
        </w:rPr>
        <w:t xml:space="preserve"> </w:t>
      </w:r>
      <w:r w:rsidR="002B11B1">
        <w:rPr>
          <w:rFonts w:ascii="Arial" w:hAnsi="Arial" w:cs="Arial"/>
          <w:sz w:val="20"/>
          <w:szCs w:val="20"/>
        </w:rPr>
        <w:t>(пыль, дым, туман) с дополнительной защитой от  паров и газов, в том числе при сварочных работах с защитой от мелкодисперсных сварочных дымов.</w:t>
      </w:r>
    </w:p>
    <w:p w14:paraId="515A091B" w14:textId="7CA17C0E" w:rsidR="00E13F86" w:rsidRPr="00A87854" w:rsidRDefault="005074F6" w:rsidP="00E13F86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Эффективен при работе в тяжелых условиях, при работе в областях повышенных и пониженных температур, повышенной влажности.</w:t>
      </w:r>
    </w:p>
    <w:p w14:paraId="2C2E4322" w14:textId="77777777" w:rsidR="00AA682A" w:rsidRPr="00AC055E" w:rsidRDefault="00AA682A" w:rsidP="00AA682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Преимущества чашеобразной формы</w:t>
      </w:r>
    </w:p>
    <w:p w14:paraId="05D23A5C" w14:textId="77777777" w:rsidR="00AA682A" w:rsidRDefault="00AA682A" w:rsidP="00AA682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>Легкая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7545A">
        <w:rPr>
          <w:rFonts w:ascii="Arial" w:hAnsi="Arial" w:cs="Arial"/>
          <w:color w:val="000000"/>
          <w:sz w:val="20"/>
          <w:szCs w:val="20"/>
        </w:rPr>
        <w:t>конструкция, устойчивая к смятию, с хорошим прилеганием к лицу</w:t>
      </w:r>
    </w:p>
    <w:p w14:paraId="6D158814" w14:textId="77777777" w:rsidR="00AA682A" w:rsidRDefault="00AA682A" w:rsidP="00AA682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Выпуклая форма респираторов обеспечивает повышенный комфорт для пользователей</w:t>
      </w:r>
    </w:p>
    <w:p w14:paraId="6E124AFE" w14:textId="77777777" w:rsidR="00AA682A" w:rsidRPr="00E7545A" w:rsidRDefault="00AA682A" w:rsidP="00AA682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 xml:space="preserve">Обеспечивает удобное </w:t>
      </w:r>
      <w:r>
        <w:rPr>
          <w:rFonts w:ascii="Arial" w:hAnsi="Arial" w:cs="Arial"/>
          <w:color w:val="000000"/>
          <w:sz w:val="20"/>
          <w:szCs w:val="20"/>
        </w:rPr>
        <w:t>достаточное</w:t>
      </w:r>
      <w:r w:rsidRPr="00E7545A">
        <w:rPr>
          <w:rFonts w:ascii="Arial" w:hAnsi="Arial" w:cs="Arial"/>
          <w:color w:val="000000"/>
          <w:sz w:val="20"/>
          <w:szCs w:val="20"/>
        </w:rPr>
        <w:t xml:space="preserve"> внутреннее пространство</w:t>
      </w:r>
    </w:p>
    <w:p w14:paraId="4ED3E97C" w14:textId="77777777" w:rsidR="00AA682A" w:rsidRPr="00675989" w:rsidRDefault="00AA682A" w:rsidP="00AA682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Легко надевается</w:t>
      </w:r>
    </w:p>
    <w:p w14:paraId="32B11396" w14:textId="77777777" w:rsidR="00AA682A" w:rsidRPr="00E7545A" w:rsidRDefault="00AA682A" w:rsidP="00AA682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Клапан выдоха эффективно отводит образующееся тепло</w:t>
      </w:r>
    </w:p>
    <w:p w14:paraId="4E493DA7" w14:textId="77777777" w:rsidR="00AA682A" w:rsidRDefault="00AA682A" w:rsidP="00AA682A">
      <w:pPr>
        <w:autoSpaceDE w:val="0"/>
        <w:autoSpaceDN w:val="0"/>
        <w:adjustRightInd w:val="0"/>
        <w:spacing w:after="0" w:line="240" w:lineRule="auto"/>
      </w:pPr>
    </w:p>
    <w:p w14:paraId="6ACF198A" w14:textId="77777777" w:rsidR="00AA682A" w:rsidRPr="0019369B" w:rsidRDefault="00AA682A" w:rsidP="00AA682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2613B639" w14:textId="77777777" w:rsidR="00AA682A" w:rsidRPr="002515C9" w:rsidRDefault="00AA682A" w:rsidP="00AA682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2515C9">
        <w:rPr>
          <w:rFonts w:ascii="Arial" w:hAnsi="Arial" w:cs="Arial"/>
          <w:color w:val="000000"/>
          <w:sz w:val="20"/>
          <w:szCs w:val="20"/>
        </w:rPr>
        <w:t>Носовой зажим надежно фиксирует фильтрующую полумаску на лице</w:t>
      </w:r>
    </w:p>
    <w:p w14:paraId="5D42828B" w14:textId="77777777" w:rsidR="00AA682A" w:rsidRPr="009A7E09" w:rsidRDefault="00AA682A" w:rsidP="00AA682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Классическая форма зоны обтюрации подходит большинству пользователей</w:t>
      </w:r>
    </w:p>
    <w:p w14:paraId="5B970688" w14:textId="77777777" w:rsidR="00AA682A" w:rsidRPr="00CD3535" w:rsidRDefault="00AA682A" w:rsidP="00AA682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Дополнительное улучшение комфорта в виде носовой прокладки полумаски</w:t>
      </w:r>
    </w:p>
    <w:p w14:paraId="2DEC08D9" w14:textId="77777777" w:rsidR="00C24536" w:rsidRPr="00CD3535" w:rsidRDefault="00C24536" w:rsidP="00C24536">
      <w:pPr>
        <w:pStyle w:val="a5"/>
        <w:autoSpaceDE w:val="0"/>
        <w:autoSpaceDN w:val="0"/>
        <w:adjustRightInd w:val="0"/>
        <w:spacing w:after="0" w:line="240" w:lineRule="auto"/>
      </w:pPr>
    </w:p>
    <w:p w14:paraId="0D4DA8EB" w14:textId="00E76710" w:rsidR="0012070B" w:rsidRPr="00A87854" w:rsidRDefault="0012070B" w:rsidP="0012070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Рекомендуемые области применения: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металлургия</w:t>
      </w:r>
      <w:r w:rsidRPr="005339D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(цветная и черная),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судостроение,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литейное производство, горнодобывающая промышленность,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фармацевтика,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лакокрасочное производство, гальваническое производство,  нефтехимическое производство,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пищевая промышленность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целлюлозно</w:t>
      </w:r>
      <w:r w:rsidR="00634B9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бумажная промышленность,</w:t>
      </w:r>
      <w:r w:rsidRPr="00C65E4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строитель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ные работы,  сварочные работы,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сельское хозяйство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4F17E537" w14:textId="73914A1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Обеспечивает защиту FFP</w:t>
      </w:r>
      <w:r w:rsidR="00AC7FFC" w:rsidRPr="00AC7FFC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2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NR D (до </w:t>
      </w:r>
      <w:r w:rsidR="00AC7FFC" w:rsidRPr="00AC7FFC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12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 ПДК).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br/>
        <w:t>Конструкция: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чашеобразная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</w:t>
      </w:r>
      <w:r w:rsidR="006A5E3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клапан</w:t>
      </w:r>
      <w:r w:rsidR="006A5E3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ом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Упаковка: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минимальная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( в 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коробк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е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-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10шт</w:t>
      </w:r>
      <w:r w:rsidR="00F70FE3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)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транспортная – </w:t>
      </w:r>
      <w:r w:rsidR="002050B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18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минимальных 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упаковок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Масса 1 шт.: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 не более </w:t>
      </w:r>
      <w:r w:rsidR="00DC55C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B7741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9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Температура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от −30 до +70 °С.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Срок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года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2C15F39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 ТС 019/2011</w:t>
      </w:r>
    </w:p>
    <w:p w14:paraId="2F6EF6C2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Сделано в России</w:t>
      </w:r>
    </w:p>
    <w:p w14:paraId="2A98BAD6" w14:textId="14A5FBA2" w:rsidR="00B77418" w:rsidRDefault="00B77418" w:rsidP="00B77418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минимальной упаковки (10шт</w:t>
      </w:r>
      <w:r w:rsidR="00F70FE3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.</w:t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0.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19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 минимальной упаковки (10шт</w:t>
      </w:r>
      <w:r w:rsidR="00F70FE3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.</w:t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Arial" w:hAnsi="Arial" w:cs="Arial"/>
          <w:sz w:val="20"/>
          <w:szCs w:val="20"/>
        </w:rPr>
        <w:t>1</w:t>
      </w:r>
      <w:r w:rsidRPr="00F35BA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0х1</w:t>
      </w:r>
      <w:r w:rsidRPr="00F35BA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0х210</w:t>
      </w:r>
      <w:r w:rsidR="00F70F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мм</w:t>
      </w:r>
      <w:r w:rsidR="00F70FE3">
        <w:rPr>
          <w:rFonts w:ascii="Arial" w:hAnsi="Arial" w:cs="Arial"/>
          <w:sz w:val="20"/>
          <w:szCs w:val="20"/>
        </w:rPr>
        <w:t>.</w:t>
      </w:r>
    </w:p>
    <w:p w14:paraId="40447E8E" w14:textId="7BBAFC5F" w:rsidR="00B77418" w:rsidRDefault="00B77418" w:rsidP="00B77418">
      <w:pPr>
        <w:shd w:val="clear" w:color="auto" w:fill="FFFFFF"/>
        <w:spacing w:after="0" w:line="240" w:lineRule="auto"/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транспортной упаковки (18 мин.коробок)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3,97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 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Pr="0019444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42</w:t>
      </w:r>
      <w:r>
        <w:rPr>
          <w:rFonts w:ascii="Arial" w:hAnsi="Arial" w:cs="Arial"/>
          <w:sz w:val="20"/>
          <w:szCs w:val="20"/>
        </w:rPr>
        <w:t>0х</w:t>
      </w:r>
      <w:r w:rsidRPr="0019444D">
        <w:rPr>
          <w:rFonts w:ascii="Arial" w:hAnsi="Arial" w:cs="Arial"/>
          <w:sz w:val="20"/>
          <w:szCs w:val="20"/>
        </w:rPr>
        <w:t>420</w:t>
      </w:r>
      <w:r>
        <w:rPr>
          <w:rFonts w:ascii="Arial" w:hAnsi="Arial" w:cs="Arial"/>
          <w:sz w:val="20"/>
          <w:szCs w:val="20"/>
        </w:rPr>
        <w:t>х40</w:t>
      </w:r>
      <w:r w:rsidRPr="0019444D">
        <w:rPr>
          <w:rFonts w:ascii="Arial" w:hAnsi="Arial" w:cs="Arial"/>
          <w:sz w:val="20"/>
          <w:szCs w:val="20"/>
        </w:rPr>
        <w:t>5</w:t>
      </w:r>
      <w:r w:rsidR="00F70F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мм</w:t>
      </w:r>
      <w:r w:rsidR="00F70FE3">
        <w:rPr>
          <w:rFonts w:ascii="Arial" w:hAnsi="Arial" w:cs="Arial"/>
          <w:sz w:val="20"/>
          <w:szCs w:val="20"/>
        </w:rPr>
        <w:t>.</w:t>
      </w:r>
    </w:p>
    <w:p w14:paraId="19D9AEBE" w14:textId="620C090A" w:rsidR="003128D2" w:rsidRDefault="003128D2" w:rsidP="00697E35">
      <w:pPr>
        <w:shd w:val="clear" w:color="auto" w:fill="FFFFFF"/>
        <w:spacing w:after="0" w:line="240" w:lineRule="auto"/>
      </w:pPr>
    </w:p>
    <w:sectPr w:rsidR="0031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1307"/>
    <w:multiLevelType w:val="multilevel"/>
    <w:tmpl w:val="3E92E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43555">
    <w:abstractNumId w:val="2"/>
  </w:num>
  <w:num w:numId="2" w16cid:durableId="643656711">
    <w:abstractNumId w:val="0"/>
  </w:num>
  <w:num w:numId="3" w16cid:durableId="14982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4"/>
    <w:rsid w:val="000C5F01"/>
    <w:rsid w:val="0012070B"/>
    <w:rsid w:val="00126263"/>
    <w:rsid w:val="00134BAF"/>
    <w:rsid w:val="00187D4C"/>
    <w:rsid w:val="001E1EB1"/>
    <w:rsid w:val="001E7E08"/>
    <w:rsid w:val="002050B7"/>
    <w:rsid w:val="002B11B1"/>
    <w:rsid w:val="002B3428"/>
    <w:rsid w:val="003128D2"/>
    <w:rsid w:val="00335775"/>
    <w:rsid w:val="00367237"/>
    <w:rsid w:val="003D212F"/>
    <w:rsid w:val="004732E2"/>
    <w:rsid w:val="004B36B9"/>
    <w:rsid w:val="00504A87"/>
    <w:rsid w:val="005074F6"/>
    <w:rsid w:val="005E38BB"/>
    <w:rsid w:val="00621DB8"/>
    <w:rsid w:val="00634B9F"/>
    <w:rsid w:val="00697E35"/>
    <w:rsid w:val="006A5E38"/>
    <w:rsid w:val="006D504D"/>
    <w:rsid w:val="00705764"/>
    <w:rsid w:val="008C1B43"/>
    <w:rsid w:val="0090562C"/>
    <w:rsid w:val="009127E7"/>
    <w:rsid w:val="00973E68"/>
    <w:rsid w:val="00981AD1"/>
    <w:rsid w:val="009E1DDE"/>
    <w:rsid w:val="00A3413E"/>
    <w:rsid w:val="00A363A9"/>
    <w:rsid w:val="00A87854"/>
    <w:rsid w:val="00AA682A"/>
    <w:rsid w:val="00AC7FFC"/>
    <w:rsid w:val="00B77418"/>
    <w:rsid w:val="00BB053A"/>
    <w:rsid w:val="00C10120"/>
    <w:rsid w:val="00C24536"/>
    <w:rsid w:val="00D23CC1"/>
    <w:rsid w:val="00DB30BA"/>
    <w:rsid w:val="00DC391F"/>
    <w:rsid w:val="00DC55C5"/>
    <w:rsid w:val="00E1002E"/>
    <w:rsid w:val="00E13F86"/>
    <w:rsid w:val="00E231DD"/>
    <w:rsid w:val="00E410A6"/>
    <w:rsid w:val="00E62E91"/>
    <w:rsid w:val="00E91644"/>
    <w:rsid w:val="00EC0336"/>
    <w:rsid w:val="00F70FE3"/>
    <w:rsid w:val="00F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4F1"/>
  <w15:chartTrackingRefBased/>
  <w15:docId w15:val="{CF14961E-58EF-4C52-924C-543F600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854"/>
    <w:rPr>
      <w:b/>
      <w:bCs/>
    </w:rPr>
  </w:style>
  <w:style w:type="character" w:customStyle="1" w:styleId="tipsy-tooltip">
    <w:name w:val="tipsy-tooltip"/>
    <w:basedOn w:val="a0"/>
    <w:rsid w:val="00A87854"/>
  </w:style>
  <w:style w:type="paragraph" w:styleId="a5">
    <w:name w:val="List Paragraph"/>
    <w:basedOn w:val="a"/>
    <w:uiPriority w:val="34"/>
    <w:qFormat/>
    <w:rsid w:val="00C2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28</cp:revision>
  <dcterms:created xsi:type="dcterms:W3CDTF">2022-06-23T08:01:00Z</dcterms:created>
  <dcterms:modified xsi:type="dcterms:W3CDTF">2022-07-26T06:05:00Z</dcterms:modified>
</cp:coreProperties>
</file>